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2C2726" w14:textId="77777777" w:rsidR="000B574B" w:rsidRDefault="00B86474" w:rsidP="000B5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A7C">
        <w:rPr>
          <w:rFonts w:ascii="Times New Roman" w:hAnsi="Times New Roman" w:cs="Times New Roman"/>
          <w:b/>
          <w:bCs/>
          <w:sz w:val="24"/>
          <w:szCs w:val="24"/>
        </w:rPr>
        <w:t xml:space="preserve">OSTİM TEKNİK ÜNİVERSİTESİ </w:t>
      </w:r>
    </w:p>
    <w:p w14:paraId="4AB01CD6" w14:textId="2247F26E" w:rsidR="00B86474" w:rsidRPr="00B14A7C" w:rsidRDefault="004C39C4" w:rsidP="000B5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14A7C">
        <w:rPr>
          <w:rFonts w:ascii="Times New Roman" w:hAnsi="Times New Roman" w:cs="Times New Roman"/>
          <w:b/>
          <w:bCs/>
          <w:sz w:val="24"/>
          <w:szCs w:val="24"/>
        </w:rPr>
        <w:t xml:space="preserve">ÖĞRENCİ </w:t>
      </w:r>
      <w:r w:rsidR="00B86474" w:rsidRPr="00B14A7C">
        <w:rPr>
          <w:rFonts w:ascii="Times New Roman" w:hAnsi="Times New Roman" w:cs="Times New Roman"/>
          <w:b/>
          <w:bCs/>
          <w:sz w:val="24"/>
          <w:szCs w:val="24"/>
        </w:rPr>
        <w:t>DİSİPLİN CEZALARININ</w:t>
      </w:r>
      <w:r w:rsidR="000B57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6474" w:rsidRPr="00B14A7C">
        <w:rPr>
          <w:rFonts w:ascii="Times New Roman" w:hAnsi="Times New Roman" w:cs="Times New Roman"/>
          <w:b/>
          <w:bCs/>
          <w:sz w:val="24"/>
          <w:szCs w:val="24"/>
        </w:rPr>
        <w:t>SİCİLDEN SİLİNMESİNE İLİŞKİN YÖNERGE</w:t>
      </w:r>
    </w:p>
    <w:p w14:paraId="6A8238E5" w14:textId="77777777" w:rsidR="0015079D" w:rsidRPr="00B14A7C" w:rsidRDefault="0015079D" w:rsidP="000B574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14:paraId="614F19E7" w14:textId="08D025FC" w:rsidR="00B86474" w:rsidRPr="00B14A7C" w:rsidRDefault="00B86474" w:rsidP="000B574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14A7C">
        <w:rPr>
          <w:rFonts w:ascii="Times New Roman" w:hAnsi="Times New Roman" w:cs="Times New Roman"/>
          <w:b/>
          <w:bCs/>
          <w:sz w:val="24"/>
          <w:szCs w:val="24"/>
        </w:rPr>
        <w:t>Amaç ve Kapsam</w:t>
      </w:r>
    </w:p>
    <w:p w14:paraId="7D08E478" w14:textId="7067AE1B" w:rsidR="00B86474" w:rsidRPr="00B14A7C" w:rsidRDefault="00EB19BA" w:rsidP="000B574B">
      <w:pPr>
        <w:spacing w:after="0" w:line="240" w:lineRule="auto"/>
        <w:ind w:firstLine="567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14A7C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 w:rsidR="00B86474" w:rsidRPr="00B14A7C">
        <w:rPr>
          <w:rFonts w:ascii="Times New Roman" w:hAnsi="Times New Roman" w:cs="Times New Roman"/>
          <w:b/>
          <w:bCs/>
          <w:sz w:val="24"/>
          <w:szCs w:val="24"/>
        </w:rPr>
        <w:t xml:space="preserve">1- </w:t>
      </w:r>
      <w:r w:rsidR="00B86474" w:rsidRPr="00B14A7C">
        <w:rPr>
          <w:rFonts w:ascii="Times New Roman" w:hAnsi="Times New Roman" w:cs="Times New Roman"/>
          <w:sz w:val="24"/>
          <w:szCs w:val="24"/>
        </w:rPr>
        <w:t>(1)</w:t>
      </w:r>
      <w:r w:rsidR="00B86474" w:rsidRPr="00B14A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6474" w:rsidRPr="00B14A7C">
        <w:rPr>
          <w:rFonts w:ascii="Times New Roman" w:hAnsi="Times New Roman" w:cs="Times New Roman"/>
          <w:sz w:val="24"/>
          <w:szCs w:val="24"/>
        </w:rPr>
        <w:t xml:space="preserve">Bu Yönergenin amacı, OSTİM Teknik Üniversitesinde öğrenim görmekte iken </w:t>
      </w:r>
      <w:r w:rsidR="0015079D" w:rsidRPr="00B14A7C">
        <w:rPr>
          <w:rFonts w:ascii="Times New Roman" w:hAnsi="Times New Roman" w:cs="Times New Roman"/>
          <w:sz w:val="24"/>
          <w:szCs w:val="24"/>
        </w:rPr>
        <w:t xml:space="preserve">2547 sayılı Yükseköğretim Kanunu ve ilgili mevzuat çerçevesinde </w:t>
      </w:r>
      <w:r w:rsidR="00B86474" w:rsidRPr="00B14A7C">
        <w:rPr>
          <w:rFonts w:ascii="Times New Roman" w:hAnsi="Times New Roman" w:cs="Times New Roman"/>
          <w:sz w:val="24"/>
          <w:szCs w:val="24"/>
        </w:rPr>
        <w:t>disiplin cezası almış öğrencilerin, belirli şartları taşımaları hâlinde söz konusu cezanın öğrenci sicilinden silinmesine ilişkin usul ve esasları düzenlemektir.</w:t>
      </w:r>
    </w:p>
    <w:p w14:paraId="5931CFCB" w14:textId="2A696FC3" w:rsidR="00B86474" w:rsidRPr="00B14A7C" w:rsidRDefault="00B86474" w:rsidP="000B574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14A7C">
        <w:rPr>
          <w:rFonts w:ascii="Times New Roman" w:hAnsi="Times New Roman" w:cs="Times New Roman"/>
          <w:b/>
          <w:bCs/>
          <w:sz w:val="24"/>
          <w:szCs w:val="24"/>
        </w:rPr>
        <w:t>Başvuru Koşulları</w:t>
      </w:r>
    </w:p>
    <w:p w14:paraId="29912FEB" w14:textId="13F8E077" w:rsidR="00B86474" w:rsidRPr="00B14A7C" w:rsidRDefault="00EB19BA" w:rsidP="000B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A7C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 w:rsidR="00B86474" w:rsidRPr="00B14A7C">
        <w:rPr>
          <w:rFonts w:ascii="Times New Roman" w:hAnsi="Times New Roman" w:cs="Times New Roman"/>
          <w:b/>
          <w:bCs/>
          <w:sz w:val="24"/>
          <w:szCs w:val="24"/>
        </w:rPr>
        <w:t xml:space="preserve">2- </w:t>
      </w:r>
      <w:r w:rsidR="00B86474" w:rsidRPr="00B14A7C">
        <w:rPr>
          <w:rFonts w:ascii="Times New Roman" w:hAnsi="Times New Roman" w:cs="Times New Roman"/>
          <w:sz w:val="24"/>
          <w:szCs w:val="24"/>
        </w:rPr>
        <w:t>(1) Aşağıda belirtilen şartları sağlayan öğrenciler disiplin cezalarının sicillerinden silinmesi talebiyle başvuruda bulunabilir:</w:t>
      </w:r>
    </w:p>
    <w:p w14:paraId="41E8147A" w14:textId="00D39951" w:rsidR="00B86474" w:rsidRPr="00B14A7C" w:rsidRDefault="00B14A7C" w:rsidP="000B574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A7C">
        <w:rPr>
          <w:rFonts w:ascii="Times New Roman" w:hAnsi="Times New Roman" w:cs="Times New Roman"/>
          <w:bCs/>
          <w:sz w:val="24"/>
          <w:szCs w:val="24"/>
        </w:rPr>
        <w:t xml:space="preserve">a) </w:t>
      </w:r>
      <w:r w:rsidR="00B86474" w:rsidRPr="00B14A7C">
        <w:rPr>
          <w:rFonts w:ascii="Times New Roman" w:hAnsi="Times New Roman" w:cs="Times New Roman"/>
          <w:bCs/>
          <w:sz w:val="24"/>
          <w:szCs w:val="24"/>
        </w:rPr>
        <w:t>Disiplin cezası kesinleşmiş olmalıdır.</w:t>
      </w:r>
    </w:p>
    <w:p w14:paraId="7F665872" w14:textId="6E183B52" w:rsidR="00B86474" w:rsidRPr="00B14A7C" w:rsidRDefault="00B14A7C" w:rsidP="000B574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A7C">
        <w:rPr>
          <w:rFonts w:ascii="Times New Roman" w:hAnsi="Times New Roman" w:cs="Times New Roman"/>
          <w:bCs/>
          <w:sz w:val="24"/>
          <w:szCs w:val="24"/>
        </w:rPr>
        <w:t xml:space="preserve">b) </w:t>
      </w:r>
      <w:r w:rsidR="00B86474" w:rsidRPr="00B14A7C">
        <w:rPr>
          <w:rFonts w:ascii="Times New Roman" w:hAnsi="Times New Roman" w:cs="Times New Roman"/>
          <w:bCs/>
          <w:sz w:val="24"/>
          <w:szCs w:val="24"/>
        </w:rPr>
        <w:t>Öğrencinin, disiplin cezasının verilmesinden sonra en az aşağıda belirtilen süre kadar zaman geçmiş olmalıdır</w:t>
      </w:r>
      <w:r w:rsidR="004C39C4" w:rsidRPr="00B14A7C">
        <w:rPr>
          <w:rFonts w:ascii="Times New Roman" w:hAnsi="Times New Roman" w:cs="Times New Roman"/>
          <w:bCs/>
          <w:sz w:val="24"/>
          <w:szCs w:val="24"/>
        </w:rPr>
        <w:t>. Mezun olmuş veya olma durumunda olan öğrenciler için bu süreler aranmaz</w:t>
      </w:r>
      <w:r w:rsidR="00B86474" w:rsidRPr="00B14A7C">
        <w:rPr>
          <w:rFonts w:ascii="Times New Roman" w:hAnsi="Times New Roman" w:cs="Times New Roman"/>
          <w:bCs/>
          <w:sz w:val="24"/>
          <w:szCs w:val="24"/>
        </w:rPr>
        <w:t>:</w:t>
      </w:r>
    </w:p>
    <w:p w14:paraId="145BFC3C" w14:textId="0162E609" w:rsidR="00B86474" w:rsidRPr="00B14A7C" w:rsidRDefault="00B14A7C" w:rsidP="000B574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A7C">
        <w:rPr>
          <w:rFonts w:ascii="Times New Roman" w:hAnsi="Times New Roman" w:cs="Times New Roman"/>
          <w:bCs/>
          <w:sz w:val="24"/>
          <w:szCs w:val="24"/>
        </w:rPr>
        <w:t xml:space="preserve">1) </w:t>
      </w:r>
      <w:r w:rsidR="00B86474" w:rsidRPr="00B14A7C">
        <w:rPr>
          <w:rFonts w:ascii="Times New Roman" w:hAnsi="Times New Roman" w:cs="Times New Roman"/>
          <w:bCs/>
          <w:sz w:val="24"/>
          <w:szCs w:val="24"/>
        </w:rPr>
        <w:t>Uyarma ve kınama cezaları için: en az 6 ay,</w:t>
      </w:r>
    </w:p>
    <w:p w14:paraId="27E85627" w14:textId="1862198D" w:rsidR="00B86474" w:rsidRPr="00B14A7C" w:rsidRDefault="00B14A7C" w:rsidP="000B574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A7C">
        <w:rPr>
          <w:rFonts w:ascii="Times New Roman" w:hAnsi="Times New Roman" w:cs="Times New Roman"/>
          <w:bCs/>
          <w:sz w:val="24"/>
          <w:szCs w:val="24"/>
        </w:rPr>
        <w:t xml:space="preserve">2) </w:t>
      </w:r>
      <w:r w:rsidR="00B86474" w:rsidRPr="00B14A7C">
        <w:rPr>
          <w:rFonts w:ascii="Times New Roman" w:hAnsi="Times New Roman" w:cs="Times New Roman"/>
          <w:bCs/>
          <w:sz w:val="24"/>
          <w:szCs w:val="24"/>
        </w:rPr>
        <w:t>1 hafta ile 1 ay arası uzaklaştırma cezaları için: en az 9 ay,</w:t>
      </w:r>
    </w:p>
    <w:p w14:paraId="173DCD2B" w14:textId="0EC3C117" w:rsidR="00B86474" w:rsidRPr="00B14A7C" w:rsidRDefault="00B14A7C" w:rsidP="000B574B">
      <w:pPr>
        <w:spacing w:after="0" w:line="240" w:lineRule="auto"/>
        <w:ind w:firstLine="567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14A7C">
        <w:rPr>
          <w:rFonts w:ascii="Times New Roman" w:hAnsi="Times New Roman" w:cs="Times New Roman"/>
          <w:bCs/>
          <w:sz w:val="24"/>
          <w:szCs w:val="24"/>
        </w:rPr>
        <w:t xml:space="preserve">3) </w:t>
      </w:r>
      <w:r w:rsidR="00B86474" w:rsidRPr="00B14A7C">
        <w:rPr>
          <w:rFonts w:ascii="Times New Roman" w:hAnsi="Times New Roman" w:cs="Times New Roman"/>
          <w:bCs/>
          <w:sz w:val="24"/>
          <w:szCs w:val="24"/>
        </w:rPr>
        <w:t>1 veya 2 yarıyıl uzaklaştırma cezaları için: en az 12 ay.</w:t>
      </w:r>
    </w:p>
    <w:p w14:paraId="38F4AA89" w14:textId="40E722AB" w:rsidR="00B86474" w:rsidRPr="00B14A7C" w:rsidRDefault="0097150C" w:rsidP="000B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A7C">
        <w:rPr>
          <w:rFonts w:ascii="Times New Roman" w:hAnsi="Times New Roman" w:cs="Times New Roman"/>
          <w:sz w:val="24"/>
          <w:szCs w:val="24"/>
        </w:rPr>
        <w:t xml:space="preserve">c) </w:t>
      </w:r>
      <w:r w:rsidR="00B86474" w:rsidRPr="00B14A7C">
        <w:rPr>
          <w:rFonts w:ascii="Times New Roman" w:hAnsi="Times New Roman" w:cs="Times New Roman"/>
          <w:sz w:val="24"/>
          <w:szCs w:val="24"/>
        </w:rPr>
        <w:t>Bu süreler içinde öğrenciye yeni bir disiplin cezası verilmemiş olmalıdır.</w:t>
      </w:r>
      <w:r w:rsidRPr="00B14A7C">
        <w:rPr>
          <w:rFonts w:ascii="Times New Roman" w:hAnsi="Times New Roman" w:cs="Times New Roman"/>
          <w:sz w:val="24"/>
          <w:szCs w:val="24"/>
        </w:rPr>
        <w:t xml:space="preserve"> Ancak öğrencinin mezun olması halinde bu süreler aranmaz.</w:t>
      </w:r>
    </w:p>
    <w:p w14:paraId="1D3F214A" w14:textId="21E9460C" w:rsidR="00B86474" w:rsidRPr="00B14A7C" w:rsidRDefault="0097150C" w:rsidP="000B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A7C">
        <w:rPr>
          <w:rFonts w:ascii="Times New Roman" w:hAnsi="Times New Roman" w:cs="Times New Roman"/>
          <w:sz w:val="24"/>
          <w:szCs w:val="24"/>
        </w:rPr>
        <w:t xml:space="preserve">d) </w:t>
      </w:r>
      <w:r w:rsidR="00B86474" w:rsidRPr="00B14A7C">
        <w:rPr>
          <w:rFonts w:ascii="Times New Roman" w:hAnsi="Times New Roman" w:cs="Times New Roman"/>
          <w:sz w:val="24"/>
          <w:szCs w:val="24"/>
        </w:rPr>
        <w:t xml:space="preserve">Öğrenci hakkında sicilden silmeyi gerektirecek nitelikte iyi hâl durumu </w:t>
      </w:r>
      <w:r w:rsidR="007078FD" w:rsidRPr="00B14A7C">
        <w:rPr>
          <w:rFonts w:ascii="Times New Roman" w:hAnsi="Times New Roman" w:cs="Times New Roman"/>
          <w:sz w:val="24"/>
          <w:szCs w:val="24"/>
        </w:rPr>
        <w:t xml:space="preserve">ilgili bölüm, anabilim dalı, fakülte, yüksek okul, meslek yüksekokulu veya enstitü tarafından </w:t>
      </w:r>
      <w:r w:rsidR="00B86474" w:rsidRPr="00B14A7C">
        <w:rPr>
          <w:rFonts w:ascii="Times New Roman" w:hAnsi="Times New Roman" w:cs="Times New Roman"/>
          <w:sz w:val="24"/>
          <w:szCs w:val="24"/>
        </w:rPr>
        <w:t>gözlenmiş olmalıdır.</w:t>
      </w:r>
    </w:p>
    <w:p w14:paraId="19ECCD5B" w14:textId="1765FA82" w:rsidR="00B86474" w:rsidRPr="00B14A7C" w:rsidRDefault="00B86474" w:rsidP="000B574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14A7C">
        <w:rPr>
          <w:rFonts w:ascii="Times New Roman" w:hAnsi="Times New Roman" w:cs="Times New Roman"/>
          <w:b/>
          <w:bCs/>
          <w:sz w:val="24"/>
          <w:szCs w:val="24"/>
        </w:rPr>
        <w:t>Başvuru ve Değerlendirme Süreci</w:t>
      </w:r>
    </w:p>
    <w:p w14:paraId="7F91175C" w14:textId="09C9D2D5" w:rsidR="00B86474" w:rsidRPr="00B14A7C" w:rsidRDefault="00EB19BA" w:rsidP="000B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A7C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 w:rsidR="00B86474" w:rsidRPr="00B14A7C">
        <w:rPr>
          <w:rFonts w:ascii="Times New Roman" w:hAnsi="Times New Roman" w:cs="Times New Roman"/>
          <w:b/>
          <w:bCs/>
          <w:sz w:val="24"/>
          <w:szCs w:val="24"/>
        </w:rPr>
        <w:t xml:space="preserve">3- </w:t>
      </w:r>
      <w:r w:rsidR="00B86474" w:rsidRPr="00B14A7C">
        <w:rPr>
          <w:rFonts w:ascii="Times New Roman" w:hAnsi="Times New Roman" w:cs="Times New Roman"/>
          <w:sz w:val="24"/>
          <w:szCs w:val="24"/>
        </w:rPr>
        <w:t xml:space="preserve">(1) Öğrenci, sicilden silme talebini yazılı dilekçe ile bağlı bulunduğu </w:t>
      </w:r>
      <w:r w:rsidR="007078FD" w:rsidRPr="00B14A7C">
        <w:rPr>
          <w:rFonts w:ascii="Times New Roman" w:hAnsi="Times New Roman" w:cs="Times New Roman"/>
          <w:sz w:val="24"/>
          <w:szCs w:val="24"/>
        </w:rPr>
        <w:t xml:space="preserve">bölüm veya anabilim dalı başkanlığına iletir. İlgili bölüm/anabilim dalı başkanlığının uygun görmesi halinde durum enstitü müdürlüğüne, </w:t>
      </w:r>
      <w:r w:rsidR="00B86474" w:rsidRPr="00B14A7C">
        <w:rPr>
          <w:rFonts w:ascii="Times New Roman" w:hAnsi="Times New Roman" w:cs="Times New Roman"/>
          <w:sz w:val="24"/>
          <w:szCs w:val="24"/>
        </w:rPr>
        <w:t>fakülte dekanlığına veya yüksekokul/meslek yüksekokulu müdürlüğüne ilet</w:t>
      </w:r>
      <w:r w:rsidR="007078FD" w:rsidRPr="00B14A7C">
        <w:rPr>
          <w:rFonts w:ascii="Times New Roman" w:hAnsi="Times New Roman" w:cs="Times New Roman"/>
          <w:sz w:val="24"/>
          <w:szCs w:val="24"/>
        </w:rPr>
        <w:t>il</w:t>
      </w:r>
      <w:r w:rsidR="00B86474" w:rsidRPr="00B14A7C">
        <w:rPr>
          <w:rFonts w:ascii="Times New Roman" w:hAnsi="Times New Roman" w:cs="Times New Roman"/>
          <w:sz w:val="24"/>
          <w:szCs w:val="24"/>
        </w:rPr>
        <w:t>ir.</w:t>
      </w:r>
    </w:p>
    <w:p w14:paraId="7C3A109D" w14:textId="453800BB" w:rsidR="00B86474" w:rsidRPr="00B14A7C" w:rsidRDefault="00B86474" w:rsidP="000B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A7C">
        <w:rPr>
          <w:rFonts w:ascii="Times New Roman" w:hAnsi="Times New Roman" w:cs="Times New Roman"/>
          <w:sz w:val="24"/>
          <w:szCs w:val="24"/>
        </w:rPr>
        <w:t xml:space="preserve">(2) Fakülte/Yüksekokul Yönetim Kurulu, öğrencinin başvurusunu değerlendirerek uygun görmesi hâlinde “sicilden silinme” teklifi ile birlikte </w:t>
      </w:r>
      <w:r w:rsidR="0097150C" w:rsidRPr="00B14A7C">
        <w:rPr>
          <w:rFonts w:ascii="Times New Roman" w:hAnsi="Times New Roman" w:cs="Times New Roman"/>
          <w:sz w:val="24"/>
          <w:szCs w:val="24"/>
        </w:rPr>
        <w:t>Üniversite Yönetim Kuruluna</w:t>
      </w:r>
      <w:r w:rsidRPr="00B14A7C">
        <w:rPr>
          <w:rFonts w:ascii="Times New Roman" w:hAnsi="Times New Roman" w:cs="Times New Roman"/>
          <w:sz w:val="24"/>
          <w:szCs w:val="24"/>
        </w:rPr>
        <w:t xml:space="preserve"> iletir.</w:t>
      </w:r>
    </w:p>
    <w:p w14:paraId="5A9C6253" w14:textId="77777777" w:rsidR="00B86474" w:rsidRPr="00B14A7C" w:rsidRDefault="00B86474" w:rsidP="000B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A7C">
        <w:rPr>
          <w:rFonts w:ascii="Times New Roman" w:hAnsi="Times New Roman" w:cs="Times New Roman"/>
          <w:sz w:val="24"/>
          <w:szCs w:val="24"/>
        </w:rPr>
        <w:t>(3) Teklif, Üniversite Yönetim Kurulu tarafından görüşülerek karara bağlanır.</w:t>
      </w:r>
    </w:p>
    <w:p w14:paraId="3C74FDC4" w14:textId="519CF8E0" w:rsidR="00B86474" w:rsidRPr="00B14A7C" w:rsidRDefault="00B86474" w:rsidP="000B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A7C">
        <w:rPr>
          <w:rFonts w:ascii="Times New Roman" w:hAnsi="Times New Roman" w:cs="Times New Roman"/>
          <w:sz w:val="24"/>
          <w:szCs w:val="24"/>
        </w:rPr>
        <w:t xml:space="preserve">(4) Üniversite Yönetim Kurulu tarafından cezanın silinmesine karar verilmesi hâlinde, disiplin cezası </w:t>
      </w:r>
      <w:r w:rsidR="0015079D" w:rsidRPr="00B14A7C">
        <w:rPr>
          <w:rFonts w:ascii="Times New Roman" w:hAnsi="Times New Roman" w:cs="Times New Roman"/>
          <w:sz w:val="24"/>
          <w:szCs w:val="24"/>
        </w:rPr>
        <w:t xml:space="preserve">Öğc.İşleri Daire Başkanlığınca </w:t>
      </w:r>
      <w:r w:rsidRPr="00B14A7C">
        <w:rPr>
          <w:rFonts w:ascii="Times New Roman" w:hAnsi="Times New Roman" w:cs="Times New Roman"/>
          <w:sz w:val="24"/>
          <w:szCs w:val="24"/>
        </w:rPr>
        <w:t>öğrencinin sicilinden çıkarılır</w:t>
      </w:r>
      <w:r w:rsidR="0015079D" w:rsidRPr="00B14A7C">
        <w:rPr>
          <w:rFonts w:ascii="Times New Roman" w:hAnsi="Times New Roman" w:cs="Times New Roman"/>
          <w:sz w:val="24"/>
          <w:szCs w:val="24"/>
        </w:rPr>
        <w:t xml:space="preserve"> ve cezaya </w:t>
      </w:r>
      <w:r w:rsidRPr="00B14A7C">
        <w:rPr>
          <w:rFonts w:ascii="Times New Roman" w:hAnsi="Times New Roman" w:cs="Times New Roman"/>
          <w:sz w:val="24"/>
          <w:szCs w:val="24"/>
        </w:rPr>
        <w:t xml:space="preserve">transkript ve </w:t>
      </w:r>
      <w:r w:rsidR="0015079D" w:rsidRPr="00B14A7C">
        <w:rPr>
          <w:rFonts w:ascii="Times New Roman" w:hAnsi="Times New Roman" w:cs="Times New Roman"/>
          <w:sz w:val="24"/>
          <w:szCs w:val="24"/>
        </w:rPr>
        <w:t xml:space="preserve">benzeri </w:t>
      </w:r>
      <w:r w:rsidRPr="00B14A7C">
        <w:rPr>
          <w:rFonts w:ascii="Times New Roman" w:hAnsi="Times New Roman" w:cs="Times New Roman"/>
          <w:sz w:val="24"/>
          <w:szCs w:val="24"/>
        </w:rPr>
        <w:t xml:space="preserve">resmi belgelerde yer </w:t>
      </w:r>
      <w:r w:rsidR="0015079D" w:rsidRPr="00B14A7C">
        <w:rPr>
          <w:rFonts w:ascii="Times New Roman" w:hAnsi="Times New Roman" w:cs="Times New Roman"/>
          <w:sz w:val="24"/>
          <w:szCs w:val="24"/>
        </w:rPr>
        <w:t>verilmez.</w:t>
      </w:r>
    </w:p>
    <w:p w14:paraId="6F382C74" w14:textId="1F6E4AEF" w:rsidR="00B86474" w:rsidRPr="00B14A7C" w:rsidRDefault="00B86474" w:rsidP="000B574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14A7C">
        <w:rPr>
          <w:rFonts w:ascii="Times New Roman" w:hAnsi="Times New Roman" w:cs="Times New Roman"/>
          <w:b/>
          <w:bCs/>
          <w:sz w:val="24"/>
          <w:szCs w:val="24"/>
        </w:rPr>
        <w:t>Silinme Hükümlerinin Geçersizliği</w:t>
      </w:r>
    </w:p>
    <w:p w14:paraId="3A61E9DF" w14:textId="7A452979" w:rsidR="00B86474" w:rsidRPr="00B14A7C" w:rsidRDefault="00EB19BA" w:rsidP="000B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A7C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 w:rsidR="00B86474" w:rsidRPr="00B14A7C">
        <w:rPr>
          <w:rFonts w:ascii="Times New Roman" w:hAnsi="Times New Roman" w:cs="Times New Roman"/>
          <w:b/>
          <w:bCs/>
          <w:sz w:val="24"/>
          <w:szCs w:val="24"/>
        </w:rPr>
        <w:t xml:space="preserve">4- </w:t>
      </w:r>
      <w:r w:rsidR="00B86474" w:rsidRPr="00B14A7C">
        <w:rPr>
          <w:rFonts w:ascii="Times New Roman" w:hAnsi="Times New Roman" w:cs="Times New Roman"/>
          <w:sz w:val="24"/>
          <w:szCs w:val="24"/>
        </w:rPr>
        <w:t>(1) “Yükseköğretim kurumundan çıkarma” cezası alan öğrenciler bu yönerge kapsamında sicil affından yararlanamaz.</w:t>
      </w:r>
    </w:p>
    <w:p w14:paraId="5955E0DC" w14:textId="02B7FC0D" w:rsidR="00B86474" w:rsidRPr="00B14A7C" w:rsidRDefault="00B86474" w:rsidP="000B574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14A7C">
        <w:rPr>
          <w:rFonts w:ascii="Times New Roman" w:hAnsi="Times New Roman" w:cs="Times New Roman"/>
          <w:b/>
          <w:bCs/>
          <w:sz w:val="24"/>
          <w:szCs w:val="24"/>
        </w:rPr>
        <w:t>Yürürlük</w:t>
      </w:r>
    </w:p>
    <w:p w14:paraId="72937828" w14:textId="3AB8A4F3" w:rsidR="00B86474" w:rsidRPr="00B14A7C" w:rsidRDefault="00EB19BA" w:rsidP="000B574B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B14A7C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 w:rsidR="00B86474" w:rsidRPr="00B14A7C">
        <w:rPr>
          <w:rFonts w:ascii="Times New Roman" w:hAnsi="Times New Roman" w:cs="Times New Roman"/>
          <w:b/>
          <w:bCs/>
          <w:sz w:val="24"/>
          <w:szCs w:val="24"/>
        </w:rPr>
        <w:t xml:space="preserve">5- </w:t>
      </w:r>
      <w:r w:rsidR="00B86474" w:rsidRPr="00B14A7C">
        <w:rPr>
          <w:rFonts w:ascii="Times New Roman" w:hAnsi="Times New Roman" w:cs="Times New Roman"/>
          <w:sz w:val="24"/>
          <w:szCs w:val="24"/>
        </w:rPr>
        <w:t>(1)</w:t>
      </w:r>
      <w:r w:rsidR="00B86474" w:rsidRPr="00B14A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6474" w:rsidRPr="00B14A7C">
        <w:rPr>
          <w:rFonts w:ascii="Times New Roman" w:hAnsi="Times New Roman" w:cs="Times New Roman"/>
          <w:sz w:val="24"/>
          <w:szCs w:val="24"/>
        </w:rPr>
        <w:t xml:space="preserve">Bu yönerge, </w:t>
      </w:r>
      <w:r w:rsidR="004C39C4" w:rsidRPr="00B14A7C">
        <w:rPr>
          <w:rFonts w:ascii="Times New Roman" w:hAnsi="Times New Roman" w:cs="Times New Roman"/>
          <w:sz w:val="24"/>
          <w:szCs w:val="24"/>
        </w:rPr>
        <w:t xml:space="preserve">OSTİM </w:t>
      </w:r>
      <w:r w:rsidR="00B86474" w:rsidRPr="00B14A7C">
        <w:rPr>
          <w:rFonts w:ascii="Times New Roman" w:hAnsi="Times New Roman" w:cs="Times New Roman"/>
          <w:sz w:val="24"/>
          <w:szCs w:val="24"/>
        </w:rPr>
        <w:t>Teknik Üniversitesi Mütevelli Heyeti tarafından kabul edilmiş olduğu tarih itibariyle yürürlüğe girer.</w:t>
      </w:r>
    </w:p>
    <w:p w14:paraId="1E758487" w14:textId="199108ED" w:rsidR="00B86474" w:rsidRPr="00B14A7C" w:rsidRDefault="00B86474" w:rsidP="000B574B">
      <w:pPr>
        <w:spacing w:after="0" w:line="240" w:lineRule="auto"/>
        <w:ind w:firstLine="567"/>
        <w:rPr>
          <w:rFonts w:ascii="Times New Roman" w:hAnsi="Times New Roman" w:cs="Times New Roman"/>
          <w:b/>
          <w:bCs/>
          <w:sz w:val="24"/>
          <w:szCs w:val="24"/>
        </w:rPr>
      </w:pPr>
      <w:r w:rsidRPr="00B14A7C">
        <w:rPr>
          <w:rFonts w:ascii="Times New Roman" w:hAnsi="Times New Roman" w:cs="Times New Roman"/>
          <w:b/>
          <w:bCs/>
          <w:sz w:val="24"/>
          <w:szCs w:val="24"/>
        </w:rPr>
        <w:t>Yürütme</w:t>
      </w:r>
    </w:p>
    <w:p w14:paraId="1EC6D05D" w14:textId="1452661E" w:rsidR="001C5FE6" w:rsidRDefault="00EB19BA" w:rsidP="000B574B">
      <w:pPr>
        <w:spacing w:after="0" w:line="240" w:lineRule="auto"/>
        <w:ind w:firstLine="567"/>
        <w:rPr>
          <w:rFonts w:ascii="Times New Roman" w:hAnsi="Times New Roman" w:cs="Times New Roman"/>
          <w:sz w:val="24"/>
          <w:szCs w:val="24"/>
        </w:rPr>
      </w:pPr>
      <w:r w:rsidRPr="00B14A7C">
        <w:rPr>
          <w:rFonts w:ascii="Times New Roman" w:hAnsi="Times New Roman" w:cs="Times New Roman"/>
          <w:b/>
          <w:bCs/>
          <w:sz w:val="24"/>
          <w:szCs w:val="24"/>
        </w:rPr>
        <w:t xml:space="preserve">MADDE </w:t>
      </w:r>
      <w:r w:rsidR="00B86474" w:rsidRPr="00B14A7C">
        <w:rPr>
          <w:rFonts w:ascii="Times New Roman" w:hAnsi="Times New Roman" w:cs="Times New Roman"/>
          <w:b/>
          <w:bCs/>
          <w:sz w:val="24"/>
          <w:szCs w:val="24"/>
        </w:rPr>
        <w:t>6</w:t>
      </w:r>
      <w:r w:rsidR="00B86474" w:rsidRPr="00B14A7C">
        <w:rPr>
          <w:rFonts w:ascii="Times New Roman" w:hAnsi="Times New Roman" w:cs="Times New Roman"/>
          <w:sz w:val="24"/>
          <w:szCs w:val="24"/>
        </w:rPr>
        <w:t>- (1)</w:t>
      </w:r>
      <w:r w:rsidR="00B86474" w:rsidRPr="00B14A7C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="00B86474" w:rsidRPr="00B14A7C">
        <w:rPr>
          <w:rFonts w:ascii="Times New Roman" w:hAnsi="Times New Roman" w:cs="Times New Roman"/>
          <w:sz w:val="24"/>
          <w:szCs w:val="24"/>
        </w:rPr>
        <w:t xml:space="preserve">Bu yönerge hükümlerini </w:t>
      </w:r>
      <w:r w:rsidR="004C39C4" w:rsidRPr="00B14A7C">
        <w:rPr>
          <w:rFonts w:ascii="Times New Roman" w:hAnsi="Times New Roman" w:cs="Times New Roman"/>
          <w:sz w:val="24"/>
          <w:szCs w:val="24"/>
        </w:rPr>
        <w:t xml:space="preserve">OSTİM </w:t>
      </w:r>
      <w:r w:rsidR="00B86474" w:rsidRPr="00B14A7C">
        <w:rPr>
          <w:rFonts w:ascii="Times New Roman" w:hAnsi="Times New Roman" w:cs="Times New Roman"/>
          <w:sz w:val="24"/>
          <w:szCs w:val="24"/>
        </w:rPr>
        <w:t>Teknik Üniversitesi Rektörü yürütür.</w:t>
      </w:r>
    </w:p>
    <w:p w14:paraId="30F3BDC7" w14:textId="77777777" w:rsidR="00EB19BA" w:rsidRPr="00A27D7C" w:rsidRDefault="00EB19BA" w:rsidP="00EB19BA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851"/>
        <w:gridCol w:w="2972"/>
        <w:gridCol w:w="2835"/>
      </w:tblGrid>
      <w:tr w:rsidR="00EB19BA" w:rsidRPr="00A27D7C" w14:paraId="4EF77424" w14:textId="77777777" w:rsidTr="00CC691D">
        <w:trPr>
          <w:trHeight w:val="454"/>
          <w:jc w:val="center"/>
        </w:trPr>
        <w:tc>
          <w:tcPr>
            <w:tcW w:w="851" w:type="dxa"/>
            <w:vMerge w:val="restart"/>
          </w:tcPr>
          <w:p w14:paraId="11C447B9" w14:textId="77777777" w:rsidR="00EB19BA" w:rsidRPr="00A27D7C" w:rsidRDefault="00EB19BA" w:rsidP="00CC6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  <w:gridSpan w:val="2"/>
            <w:vAlign w:val="center"/>
          </w:tcPr>
          <w:p w14:paraId="3200422D" w14:textId="77777777" w:rsidR="00EB19BA" w:rsidRPr="00A27D7C" w:rsidRDefault="00EB19BA" w:rsidP="00CC691D">
            <w:pPr>
              <w:jc w:val="center"/>
              <w:rPr>
                <w:rFonts w:ascii="Times New Roman" w:hAnsi="Times New Roman" w:cs="Times New Roman"/>
              </w:rPr>
            </w:pPr>
            <w:r w:rsidRPr="00A27D7C">
              <w:rPr>
                <w:rFonts w:ascii="Times New Roman" w:hAnsi="Times New Roman" w:cs="Times New Roman"/>
                <w:b/>
                <w:bCs/>
              </w:rPr>
              <w:t>Kabul Edildiği Senato Toplantısının</w:t>
            </w:r>
          </w:p>
        </w:tc>
      </w:tr>
      <w:tr w:rsidR="00EB19BA" w:rsidRPr="00A27D7C" w14:paraId="30529CEB" w14:textId="77777777" w:rsidTr="00CC691D">
        <w:trPr>
          <w:trHeight w:val="283"/>
          <w:jc w:val="center"/>
        </w:trPr>
        <w:tc>
          <w:tcPr>
            <w:tcW w:w="851" w:type="dxa"/>
            <w:vMerge/>
          </w:tcPr>
          <w:p w14:paraId="062F60F9" w14:textId="77777777" w:rsidR="00EB19BA" w:rsidRPr="00A27D7C" w:rsidRDefault="00EB19BA" w:rsidP="00CC6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vAlign w:val="center"/>
          </w:tcPr>
          <w:p w14:paraId="62A7E667" w14:textId="77777777" w:rsidR="00EB19BA" w:rsidRPr="00A27D7C" w:rsidRDefault="00EB19BA" w:rsidP="00CC691D">
            <w:pPr>
              <w:jc w:val="center"/>
              <w:rPr>
                <w:rFonts w:ascii="Times New Roman" w:hAnsi="Times New Roman" w:cs="Times New Roman"/>
              </w:rPr>
            </w:pPr>
            <w:r w:rsidRPr="00A27D7C">
              <w:rPr>
                <w:rFonts w:ascii="Times New Roman" w:hAnsi="Times New Roman" w:cs="Times New Roman"/>
                <w:b/>
                <w:bCs/>
              </w:rPr>
              <w:t>Tarihi</w:t>
            </w:r>
          </w:p>
        </w:tc>
        <w:tc>
          <w:tcPr>
            <w:tcW w:w="2835" w:type="dxa"/>
            <w:vAlign w:val="center"/>
          </w:tcPr>
          <w:p w14:paraId="5E3EF53A" w14:textId="77777777" w:rsidR="00EB19BA" w:rsidRPr="00A27D7C" w:rsidRDefault="00EB19BA" w:rsidP="00CC691D">
            <w:pPr>
              <w:jc w:val="center"/>
              <w:rPr>
                <w:rFonts w:ascii="Times New Roman" w:hAnsi="Times New Roman" w:cs="Times New Roman"/>
              </w:rPr>
            </w:pPr>
            <w:r w:rsidRPr="00A27D7C">
              <w:rPr>
                <w:rFonts w:ascii="Times New Roman" w:hAnsi="Times New Roman" w:cs="Times New Roman"/>
                <w:b/>
                <w:bCs/>
              </w:rPr>
              <w:t>Sayısı</w:t>
            </w:r>
          </w:p>
        </w:tc>
      </w:tr>
      <w:tr w:rsidR="00EB19BA" w:rsidRPr="00A27D7C" w14:paraId="74423FC1" w14:textId="77777777" w:rsidTr="00CC691D">
        <w:trPr>
          <w:trHeight w:val="283"/>
          <w:jc w:val="center"/>
        </w:trPr>
        <w:tc>
          <w:tcPr>
            <w:tcW w:w="851" w:type="dxa"/>
            <w:vMerge/>
          </w:tcPr>
          <w:p w14:paraId="6C5ABDF5" w14:textId="77777777" w:rsidR="00EB19BA" w:rsidRPr="00A27D7C" w:rsidRDefault="00EB19BA" w:rsidP="00CC6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vAlign w:val="center"/>
          </w:tcPr>
          <w:p w14:paraId="703650FE" w14:textId="2AF1CF31" w:rsidR="00EB19BA" w:rsidRPr="00A27D7C" w:rsidRDefault="00EB19BA" w:rsidP="00CC691D">
            <w:pPr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30</w:t>
            </w:r>
            <w:r w:rsidRPr="00A27D7C">
              <w:rPr>
                <w:rFonts w:ascii="Times New Roman" w:hAnsi="Times New Roman" w:cs="Times New Roman"/>
              </w:rPr>
              <w:t>.06.2025</w:t>
            </w:r>
          </w:p>
        </w:tc>
        <w:tc>
          <w:tcPr>
            <w:tcW w:w="2835" w:type="dxa"/>
            <w:vAlign w:val="center"/>
          </w:tcPr>
          <w:p w14:paraId="6ECE1D2D" w14:textId="1B032C35" w:rsidR="00EB19BA" w:rsidRPr="00A27D7C" w:rsidRDefault="00EB19BA" w:rsidP="00CC691D">
            <w:pPr>
              <w:jc w:val="center"/>
              <w:rPr>
                <w:rFonts w:ascii="Times New Roman" w:hAnsi="Times New Roman" w:cs="Times New Roman"/>
              </w:rPr>
            </w:pPr>
            <w:r w:rsidRPr="00A27D7C">
              <w:rPr>
                <w:rFonts w:ascii="Times New Roman" w:hAnsi="Times New Roman" w:cs="Times New Roman"/>
              </w:rPr>
              <w:t>15</w:t>
            </w:r>
            <w:r>
              <w:rPr>
                <w:rFonts w:ascii="Times New Roman" w:hAnsi="Times New Roman" w:cs="Times New Roman"/>
              </w:rPr>
              <w:t>3</w:t>
            </w:r>
          </w:p>
        </w:tc>
      </w:tr>
      <w:tr w:rsidR="00EB19BA" w:rsidRPr="00A27D7C" w14:paraId="0FDE7E08" w14:textId="77777777" w:rsidTr="00CC691D">
        <w:trPr>
          <w:trHeight w:val="454"/>
          <w:jc w:val="center"/>
        </w:trPr>
        <w:tc>
          <w:tcPr>
            <w:tcW w:w="851" w:type="dxa"/>
            <w:vMerge/>
          </w:tcPr>
          <w:p w14:paraId="2C94CB6C" w14:textId="77777777" w:rsidR="00EB19BA" w:rsidRPr="00A27D7C" w:rsidRDefault="00EB19BA" w:rsidP="00CC6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5807" w:type="dxa"/>
            <w:gridSpan w:val="2"/>
            <w:vAlign w:val="center"/>
          </w:tcPr>
          <w:p w14:paraId="634CAEE5" w14:textId="77777777" w:rsidR="00EB19BA" w:rsidRPr="00A27D7C" w:rsidRDefault="00EB19BA" w:rsidP="00CC691D">
            <w:pPr>
              <w:jc w:val="center"/>
              <w:rPr>
                <w:rFonts w:ascii="Times New Roman" w:hAnsi="Times New Roman" w:cs="Times New Roman"/>
              </w:rPr>
            </w:pPr>
            <w:r w:rsidRPr="00A27D7C">
              <w:rPr>
                <w:rFonts w:ascii="Times New Roman" w:hAnsi="Times New Roman" w:cs="Times New Roman"/>
                <w:b/>
                <w:bCs/>
              </w:rPr>
              <w:t>Yürürlüğe Konulduğu Mütevelli Heyeti Toplantısının</w:t>
            </w:r>
          </w:p>
        </w:tc>
      </w:tr>
      <w:tr w:rsidR="00EB19BA" w:rsidRPr="00A27D7C" w14:paraId="78115207" w14:textId="77777777" w:rsidTr="00CC691D">
        <w:trPr>
          <w:trHeight w:val="283"/>
          <w:jc w:val="center"/>
        </w:trPr>
        <w:tc>
          <w:tcPr>
            <w:tcW w:w="851" w:type="dxa"/>
            <w:vMerge/>
          </w:tcPr>
          <w:p w14:paraId="6595AF87" w14:textId="77777777" w:rsidR="00EB19BA" w:rsidRPr="00A27D7C" w:rsidRDefault="00EB19BA" w:rsidP="00CC6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vAlign w:val="center"/>
          </w:tcPr>
          <w:p w14:paraId="3A7BB7D8" w14:textId="77777777" w:rsidR="00EB19BA" w:rsidRPr="00A27D7C" w:rsidRDefault="00EB19BA" w:rsidP="00CC691D">
            <w:pPr>
              <w:jc w:val="center"/>
              <w:rPr>
                <w:rFonts w:ascii="Times New Roman" w:hAnsi="Times New Roman" w:cs="Times New Roman"/>
              </w:rPr>
            </w:pPr>
            <w:r w:rsidRPr="00A27D7C">
              <w:rPr>
                <w:rFonts w:ascii="Times New Roman" w:hAnsi="Times New Roman" w:cs="Times New Roman"/>
                <w:b/>
                <w:bCs/>
              </w:rPr>
              <w:t>Tarihi</w:t>
            </w:r>
          </w:p>
        </w:tc>
        <w:tc>
          <w:tcPr>
            <w:tcW w:w="2835" w:type="dxa"/>
            <w:vAlign w:val="center"/>
          </w:tcPr>
          <w:p w14:paraId="37489F3A" w14:textId="77777777" w:rsidR="00EB19BA" w:rsidRPr="00A27D7C" w:rsidRDefault="00EB19BA" w:rsidP="00CC691D">
            <w:pPr>
              <w:jc w:val="center"/>
              <w:rPr>
                <w:rFonts w:ascii="Times New Roman" w:hAnsi="Times New Roman" w:cs="Times New Roman"/>
              </w:rPr>
            </w:pPr>
            <w:r w:rsidRPr="00A27D7C">
              <w:rPr>
                <w:rFonts w:ascii="Times New Roman" w:hAnsi="Times New Roman" w:cs="Times New Roman"/>
                <w:b/>
                <w:bCs/>
              </w:rPr>
              <w:t>Sayısı</w:t>
            </w:r>
          </w:p>
        </w:tc>
      </w:tr>
      <w:tr w:rsidR="00EB19BA" w:rsidRPr="00A27D7C" w14:paraId="0142581C" w14:textId="77777777" w:rsidTr="00CC691D">
        <w:trPr>
          <w:trHeight w:val="283"/>
          <w:jc w:val="center"/>
        </w:trPr>
        <w:tc>
          <w:tcPr>
            <w:tcW w:w="851" w:type="dxa"/>
            <w:vMerge/>
          </w:tcPr>
          <w:p w14:paraId="4B84CE34" w14:textId="77777777" w:rsidR="00EB19BA" w:rsidRPr="00A27D7C" w:rsidRDefault="00EB19BA" w:rsidP="00CC691D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972" w:type="dxa"/>
            <w:vAlign w:val="center"/>
          </w:tcPr>
          <w:p w14:paraId="40E77DE0" w14:textId="77777777" w:rsidR="00EB19BA" w:rsidRPr="00A27D7C" w:rsidRDefault="00EB19BA" w:rsidP="00CC691D">
            <w:pPr>
              <w:jc w:val="center"/>
              <w:rPr>
                <w:rFonts w:ascii="Times New Roman" w:hAnsi="Times New Roman" w:cs="Times New Roman"/>
              </w:rPr>
            </w:pPr>
            <w:r w:rsidRPr="00A27D7C">
              <w:rPr>
                <w:rFonts w:ascii="Times New Roman" w:hAnsi="Times New Roman" w:cs="Times New Roman"/>
              </w:rPr>
              <w:t>28.08.2025</w:t>
            </w:r>
          </w:p>
        </w:tc>
        <w:tc>
          <w:tcPr>
            <w:tcW w:w="2835" w:type="dxa"/>
            <w:vAlign w:val="center"/>
          </w:tcPr>
          <w:p w14:paraId="0BD4E42D" w14:textId="77777777" w:rsidR="00EB19BA" w:rsidRPr="00A27D7C" w:rsidRDefault="00EB19BA" w:rsidP="00CC691D">
            <w:pPr>
              <w:jc w:val="center"/>
              <w:rPr>
                <w:rFonts w:ascii="Times New Roman" w:hAnsi="Times New Roman" w:cs="Times New Roman"/>
              </w:rPr>
            </w:pPr>
            <w:r w:rsidRPr="00A27D7C">
              <w:rPr>
                <w:rFonts w:ascii="Times New Roman" w:hAnsi="Times New Roman" w:cs="Times New Roman"/>
              </w:rPr>
              <w:t>89</w:t>
            </w:r>
          </w:p>
        </w:tc>
      </w:tr>
    </w:tbl>
    <w:p w14:paraId="51367357" w14:textId="77777777" w:rsidR="00EB19BA" w:rsidRPr="00B14A7C" w:rsidRDefault="00EB19BA" w:rsidP="00EB19BA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sectPr w:rsidR="00EB19BA" w:rsidRPr="00B14A7C" w:rsidSect="00BE2AC0">
      <w:footerReference w:type="default" r:id="rId8"/>
      <w:pgSz w:w="11906" w:h="16838" w:code="9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A1A1691" w14:textId="77777777" w:rsidR="00E935A7" w:rsidRDefault="00E935A7" w:rsidP="00B86474">
      <w:pPr>
        <w:spacing w:after="0" w:line="240" w:lineRule="auto"/>
      </w:pPr>
      <w:r>
        <w:separator/>
      </w:r>
    </w:p>
  </w:endnote>
  <w:endnote w:type="continuationSeparator" w:id="0">
    <w:p w14:paraId="767DDFCC" w14:textId="77777777" w:rsidR="00E935A7" w:rsidRDefault="00E935A7" w:rsidP="00B8647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A2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9A0FE7" w14:textId="35DE0FA3" w:rsidR="00B86474" w:rsidRDefault="00B86474" w:rsidP="00EB19BA">
    <w:pPr>
      <w:pStyle w:val="AltBilgi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89C7DC2" w14:textId="77777777" w:rsidR="00E935A7" w:rsidRDefault="00E935A7" w:rsidP="00B86474">
      <w:pPr>
        <w:spacing w:after="0" w:line="240" w:lineRule="auto"/>
      </w:pPr>
      <w:r>
        <w:separator/>
      </w:r>
    </w:p>
  </w:footnote>
  <w:footnote w:type="continuationSeparator" w:id="0">
    <w:p w14:paraId="4AC5F82F" w14:textId="77777777" w:rsidR="00E935A7" w:rsidRDefault="00E935A7" w:rsidP="00B8647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7A2A18"/>
    <w:multiLevelType w:val="hybridMultilevel"/>
    <w:tmpl w:val="4400063C"/>
    <w:lvl w:ilvl="0" w:tplc="041F0017">
      <w:start w:val="1"/>
      <w:numFmt w:val="lowerLetter"/>
      <w:lvlText w:val="%1)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6D678CD"/>
    <w:multiLevelType w:val="hybridMultilevel"/>
    <w:tmpl w:val="6C18708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B56B05"/>
    <w:multiLevelType w:val="hybridMultilevel"/>
    <w:tmpl w:val="BA4A498C"/>
    <w:lvl w:ilvl="0" w:tplc="147663B0">
      <w:numFmt w:val="bullet"/>
      <w:lvlText w:val=""/>
      <w:lvlJc w:val="left"/>
      <w:pPr>
        <w:ind w:left="1068" w:hanging="708"/>
      </w:pPr>
      <w:rPr>
        <w:rFonts w:ascii="Symbol" w:eastAsiaTheme="minorHAnsi" w:hAnsi="Symbol" w:cs="Times New Roman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17154C2"/>
    <w:multiLevelType w:val="hybridMultilevel"/>
    <w:tmpl w:val="AAD2D2FC"/>
    <w:lvl w:ilvl="0" w:tplc="041F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3914AAB"/>
    <w:multiLevelType w:val="multilevel"/>
    <w:tmpl w:val="9544C2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896158643">
    <w:abstractNumId w:val="4"/>
  </w:num>
  <w:num w:numId="2" w16cid:durableId="706419398">
    <w:abstractNumId w:val="1"/>
  </w:num>
  <w:num w:numId="3" w16cid:durableId="1495342326">
    <w:abstractNumId w:val="2"/>
  </w:num>
  <w:num w:numId="4" w16cid:durableId="1943100764">
    <w:abstractNumId w:val="0"/>
  </w:num>
  <w:num w:numId="5" w16cid:durableId="197066978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30918"/>
    <w:rsid w:val="00011EC8"/>
    <w:rsid w:val="000B574B"/>
    <w:rsid w:val="000D5D23"/>
    <w:rsid w:val="00115FF2"/>
    <w:rsid w:val="0015079D"/>
    <w:rsid w:val="00151044"/>
    <w:rsid w:val="0016659A"/>
    <w:rsid w:val="001C5FE6"/>
    <w:rsid w:val="002F21E2"/>
    <w:rsid w:val="00321462"/>
    <w:rsid w:val="00330918"/>
    <w:rsid w:val="00477CD3"/>
    <w:rsid w:val="004C39C4"/>
    <w:rsid w:val="00612A4D"/>
    <w:rsid w:val="007078FD"/>
    <w:rsid w:val="007418EF"/>
    <w:rsid w:val="00777431"/>
    <w:rsid w:val="00826E78"/>
    <w:rsid w:val="00855A0D"/>
    <w:rsid w:val="00923566"/>
    <w:rsid w:val="00950236"/>
    <w:rsid w:val="0097150C"/>
    <w:rsid w:val="00A914B1"/>
    <w:rsid w:val="00AF7730"/>
    <w:rsid w:val="00B14A7C"/>
    <w:rsid w:val="00B86474"/>
    <w:rsid w:val="00BE2AC0"/>
    <w:rsid w:val="00C129E4"/>
    <w:rsid w:val="00C25112"/>
    <w:rsid w:val="00C94A4F"/>
    <w:rsid w:val="00D31AF4"/>
    <w:rsid w:val="00D6145C"/>
    <w:rsid w:val="00DA4C33"/>
    <w:rsid w:val="00E35857"/>
    <w:rsid w:val="00E935A7"/>
    <w:rsid w:val="00EB19BA"/>
    <w:rsid w:val="00F33AFC"/>
    <w:rsid w:val="00F47706"/>
    <w:rsid w:val="00FD2B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0BF409"/>
  <w15:chartTrackingRefBased/>
  <w15:docId w15:val="{C932A275-A0ED-4910-A7D2-B881A7D8FB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customStyle="1" w:styleId="Stil1">
    <w:name w:val="Stil1"/>
    <w:basedOn w:val="ListeParagraf"/>
    <w:link w:val="Stil1Char"/>
    <w:autoRedefine/>
    <w:qFormat/>
    <w:rsid w:val="00115FF2"/>
    <w:pPr>
      <w:spacing w:before="120" w:line="480" w:lineRule="auto"/>
      <w:ind w:left="1416"/>
    </w:pPr>
    <w:rPr>
      <w:rFonts w:cs="Times New Roman"/>
      <w:b w:val="0"/>
      <w:szCs w:val="24"/>
    </w:rPr>
  </w:style>
  <w:style w:type="character" w:customStyle="1" w:styleId="Stil1Char">
    <w:name w:val="Stil1 Char"/>
    <w:basedOn w:val="VarsaylanParagrafYazTipi"/>
    <w:link w:val="Stil1"/>
    <w:rsid w:val="00115FF2"/>
    <w:rPr>
      <w:rFonts w:ascii="Times New Roman" w:hAnsi="Times New Roman" w:cs="Times New Roman"/>
      <w:b/>
      <w:sz w:val="24"/>
      <w:szCs w:val="24"/>
    </w:rPr>
  </w:style>
  <w:style w:type="paragraph" w:styleId="ListeParagraf">
    <w:name w:val="List Paragraph"/>
    <w:basedOn w:val="Normal"/>
    <w:uiPriority w:val="1"/>
    <w:qFormat/>
    <w:rsid w:val="00F47706"/>
    <w:pPr>
      <w:ind w:left="720"/>
      <w:contextualSpacing/>
    </w:pPr>
    <w:rPr>
      <w:rFonts w:ascii="Times New Roman" w:hAnsi="Times New Roman"/>
      <w:b/>
      <w:sz w:val="24"/>
    </w:rPr>
  </w:style>
  <w:style w:type="paragraph" w:customStyle="1" w:styleId="Stil10">
    <w:name w:val="Stil 1"/>
    <w:basedOn w:val="ListeParagraf"/>
    <w:link w:val="Stil1Char0"/>
    <w:qFormat/>
    <w:rsid w:val="00115FF2"/>
    <w:rPr>
      <w:rFonts w:cs="Times New Roman"/>
      <w:b w:val="0"/>
      <w:szCs w:val="24"/>
    </w:rPr>
  </w:style>
  <w:style w:type="character" w:customStyle="1" w:styleId="Stil1Char0">
    <w:name w:val="Stil 1 Char"/>
    <w:basedOn w:val="VarsaylanParagrafYazTipi"/>
    <w:link w:val="Stil10"/>
    <w:rsid w:val="00115FF2"/>
    <w:rPr>
      <w:rFonts w:ascii="Times New Roman" w:hAnsi="Times New Roman" w:cs="Times New Roman"/>
      <w:b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B8647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noProof w:val="0"/>
      <w:sz w:val="24"/>
      <w:szCs w:val="24"/>
      <w:lang w:eastAsia="tr-TR"/>
    </w:rPr>
  </w:style>
  <w:style w:type="character" w:styleId="Gl">
    <w:name w:val="Strong"/>
    <w:basedOn w:val="VarsaylanParagrafYazTipi"/>
    <w:uiPriority w:val="22"/>
    <w:qFormat/>
    <w:rsid w:val="00B86474"/>
    <w:rPr>
      <w:b/>
      <w:bCs/>
    </w:rPr>
  </w:style>
  <w:style w:type="paragraph" w:styleId="stBilgi">
    <w:name w:val="header"/>
    <w:basedOn w:val="Normal"/>
    <w:link w:val="stBilgiChar"/>
    <w:uiPriority w:val="99"/>
    <w:unhideWhenUsed/>
    <w:rsid w:val="00B8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B86474"/>
    <w:rPr>
      <w:noProof/>
    </w:rPr>
  </w:style>
  <w:style w:type="paragraph" w:styleId="AltBilgi">
    <w:name w:val="footer"/>
    <w:basedOn w:val="Normal"/>
    <w:link w:val="AltBilgiChar"/>
    <w:uiPriority w:val="99"/>
    <w:unhideWhenUsed/>
    <w:rsid w:val="00B8647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B86474"/>
    <w:rPr>
      <w:noProof/>
    </w:rPr>
  </w:style>
  <w:style w:type="paragraph" w:styleId="Dzeltme">
    <w:name w:val="Revision"/>
    <w:hidden/>
    <w:uiPriority w:val="99"/>
    <w:semiHidden/>
    <w:rsid w:val="002F21E2"/>
    <w:pPr>
      <w:spacing w:after="0" w:line="240" w:lineRule="auto"/>
    </w:pPr>
    <w:rPr>
      <w:noProof/>
    </w:rPr>
  </w:style>
  <w:style w:type="table" w:styleId="TabloKlavuzu">
    <w:name w:val="Table Grid"/>
    <w:basedOn w:val="NormalTablo"/>
    <w:uiPriority w:val="59"/>
    <w:rsid w:val="00EB19BA"/>
    <w:pPr>
      <w:spacing w:after="0" w:line="240" w:lineRule="auto"/>
    </w:pPr>
    <w:rPr>
      <w:kern w:val="2"/>
      <w:sz w:val="24"/>
      <w:szCs w:val="24"/>
      <w14:ligatures w14:val="standardContextu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09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8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1EB7BDA-B632-46F9-9F39-E5401CB4D7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396</Words>
  <Characters>2262</Characters>
  <Application>Microsoft Office Word</Application>
  <DocSecurity>0</DocSecurity>
  <Lines>18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Büşra  Kozan</dc:creator>
  <cp:keywords/>
  <dc:description/>
  <cp:lastModifiedBy>Osman DOĞRU</cp:lastModifiedBy>
  <cp:revision>11</cp:revision>
  <dcterms:created xsi:type="dcterms:W3CDTF">2025-06-25T11:56:00Z</dcterms:created>
  <dcterms:modified xsi:type="dcterms:W3CDTF">2025-08-29T10:40:00Z</dcterms:modified>
</cp:coreProperties>
</file>